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2448C9" w:rsidRDefault="00A675FD" w:rsidP="001E3E07">
      <w:pPr>
        <w:pStyle w:val="2"/>
        <w:rPr>
          <w:szCs w:val="28"/>
        </w:rPr>
      </w:pPr>
      <w:proofErr w:type="gramStart"/>
      <w:r>
        <w:rPr>
          <w:szCs w:val="28"/>
        </w:rPr>
        <w:t>26</w:t>
      </w:r>
      <w:r w:rsidR="00387C81">
        <w:rPr>
          <w:szCs w:val="28"/>
        </w:rPr>
        <w:t>.12</w:t>
      </w:r>
      <w:r w:rsidR="006271A1">
        <w:rPr>
          <w:szCs w:val="28"/>
        </w:rPr>
        <w:t>.2014</w:t>
      </w:r>
      <w:proofErr w:type="gramEnd"/>
      <w:r w:rsidR="001E3E07">
        <w:rPr>
          <w:szCs w:val="28"/>
        </w:rPr>
        <w:t xml:space="preserve">                </w:t>
      </w:r>
      <w:r w:rsidR="001E3E07" w:rsidRPr="002448C9">
        <w:rPr>
          <w:szCs w:val="28"/>
        </w:rPr>
        <w:t xml:space="preserve">     </w:t>
      </w:r>
      <w:r w:rsidR="001E3E07">
        <w:rPr>
          <w:szCs w:val="28"/>
        </w:rPr>
        <w:t xml:space="preserve">          </w:t>
      </w:r>
      <w:r w:rsidR="001E3E07" w:rsidRPr="002448C9">
        <w:rPr>
          <w:szCs w:val="28"/>
        </w:rPr>
        <w:t xml:space="preserve">ЗАТО Озерный               </w:t>
      </w:r>
      <w:r w:rsidR="00D36E34">
        <w:rPr>
          <w:szCs w:val="28"/>
        </w:rPr>
        <w:t xml:space="preserve">                              </w:t>
      </w:r>
      <w:r w:rsidR="001E3E07">
        <w:rPr>
          <w:szCs w:val="28"/>
        </w:rPr>
        <w:t>№</w:t>
      </w:r>
      <w:r w:rsidR="00D36E34">
        <w:rPr>
          <w:szCs w:val="28"/>
        </w:rPr>
        <w:t xml:space="preserve"> </w:t>
      </w:r>
      <w:r>
        <w:rPr>
          <w:szCs w:val="28"/>
        </w:rPr>
        <w:t>700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36E34" w:rsidRDefault="00F66D6F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ффективного функционирования органов </w:t>
            </w:r>
            <w:proofErr w:type="gramStart"/>
            <w:r w:rsidR="00D36E34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="00D36E34">
              <w:rPr>
                <w:rFonts w:ascii="Times New Roman" w:hAnsi="Times New Roman"/>
                <w:sz w:val="28"/>
                <w:szCs w:val="28"/>
              </w:rPr>
              <w:t xml:space="preserve">  ЗАТО  Озерный Тверской области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2014- 2016 годы»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F7FFB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F7FFB" w:rsidRPr="002448C9" w:rsidRDefault="005F7FFB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E3E07" w:rsidRDefault="00F66D6F" w:rsidP="00D36E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 эффективного функционирования органов </w:t>
      </w:r>
      <w:proofErr w:type="gramStart"/>
      <w:r w:rsidR="00D36E34">
        <w:rPr>
          <w:rFonts w:ascii="Times New Roman" w:hAnsi="Times New Roman"/>
          <w:sz w:val="28"/>
          <w:szCs w:val="28"/>
        </w:rPr>
        <w:t>управления</w:t>
      </w:r>
      <w:proofErr w:type="gramEnd"/>
      <w:r w:rsidR="00D36E34">
        <w:rPr>
          <w:rFonts w:ascii="Times New Roman" w:hAnsi="Times New Roman"/>
          <w:sz w:val="28"/>
          <w:szCs w:val="28"/>
        </w:rPr>
        <w:t xml:space="preserve">  ЗАТО  Озерный Тверс</w:t>
      </w:r>
      <w:r>
        <w:rPr>
          <w:rFonts w:ascii="Times New Roman" w:hAnsi="Times New Roman"/>
          <w:sz w:val="28"/>
          <w:szCs w:val="28"/>
        </w:rPr>
        <w:t>кой области на 2014- 2016 годы»:</w:t>
      </w:r>
    </w:p>
    <w:p w:rsidR="00883A50" w:rsidRPr="00ED3C9D" w:rsidRDefault="00C10ED5" w:rsidP="00883A50">
      <w:pPr>
        <w:pStyle w:val="ConsPlusCell"/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3A50">
        <w:rPr>
          <w:rFonts w:ascii="Times New Roman" w:hAnsi="Times New Roman"/>
          <w:sz w:val="28"/>
          <w:szCs w:val="28"/>
        </w:rPr>
        <w:t xml:space="preserve"> разделе </w:t>
      </w:r>
      <w:r w:rsidR="00F351A8">
        <w:rPr>
          <w:rFonts w:ascii="Times New Roman" w:hAnsi="Times New Roman"/>
          <w:sz w:val="28"/>
          <w:szCs w:val="28"/>
        </w:rPr>
        <w:t>«</w:t>
      </w:r>
      <w:r w:rsidR="00883A50">
        <w:rPr>
          <w:rFonts w:ascii="Times New Roman" w:hAnsi="Times New Roman"/>
          <w:sz w:val="28"/>
          <w:szCs w:val="28"/>
        </w:rPr>
        <w:t xml:space="preserve">Паспорт  муниципальной </w:t>
      </w:r>
      <w:proofErr w:type="gramStart"/>
      <w:r w:rsidR="00883A5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883A50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F351A8">
        <w:rPr>
          <w:rFonts w:ascii="Times New Roman" w:hAnsi="Times New Roman"/>
          <w:sz w:val="28"/>
          <w:szCs w:val="28"/>
        </w:rPr>
        <w:t>» строку «</w:t>
      </w:r>
      <w:r>
        <w:rPr>
          <w:rFonts w:ascii="Times New Roman" w:hAnsi="Times New Roman"/>
          <w:sz w:val="28"/>
          <w:szCs w:val="28"/>
        </w:rPr>
        <w:t>О</w:t>
      </w:r>
      <w:r w:rsidR="00F351A8">
        <w:rPr>
          <w:rFonts w:ascii="Times New Roman" w:hAnsi="Times New Roman"/>
          <w:sz w:val="28"/>
          <w:szCs w:val="28"/>
        </w:rPr>
        <w:t xml:space="preserve">бъемы и источники </w:t>
      </w:r>
      <w:r w:rsidR="00883A50">
        <w:rPr>
          <w:rFonts w:ascii="Times New Roman" w:hAnsi="Times New Roman"/>
          <w:sz w:val="28"/>
          <w:szCs w:val="28"/>
        </w:rPr>
        <w:t>финансирования муниципальной программы по годам ее реализации в разрезе подпрограмм</w:t>
      </w:r>
      <w:r w:rsidR="00F351A8">
        <w:rPr>
          <w:rFonts w:ascii="Times New Roman" w:hAnsi="Times New Roman"/>
          <w:sz w:val="28"/>
          <w:szCs w:val="28"/>
        </w:rPr>
        <w:t xml:space="preserve">» </w:t>
      </w:r>
      <w:r w:rsidR="00883A50">
        <w:rPr>
          <w:rFonts w:ascii="Times New Roman" w:hAnsi="Times New Roman"/>
          <w:sz w:val="28"/>
          <w:szCs w:val="28"/>
        </w:rPr>
        <w:t>читать в новой редакции: «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883A50">
        <w:rPr>
          <w:rFonts w:ascii="Times New Roman" w:hAnsi="Times New Roman" w:cs="Times New Roman"/>
          <w:sz w:val="28"/>
          <w:szCs w:val="28"/>
        </w:rPr>
        <w:t>муниципальной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программы на 201</w:t>
      </w:r>
      <w:r w:rsidR="00883A50">
        <w:rPr>
          <w:rFonts w:ascii="Times New Roman" w:hAnsi="Times New Roman" w:cs="Times New Roman"/>
          <w:sz w:val="28"/>
          <w:szCs w:val="28"/>
        </w:rPr>
        <w:t>4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- 201</w:t>
      </w:r>
      <w:r w:rsidR="00883A50">
        <w:rPr>
          <w:rFonts w:ascii="Times New Roman" w:hAnsi="Times New Roman" w:cs="Times New Roman"/>
          <w:sz w:val="28"/>
          <w:szCs w:val="28"/>
        </w:rPr>
        <w:t>6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годы –</w:t>
      </w:r>
      <w:r w:rsidR="00883A50">
        <w:rPr>
          <w:rFonts w:ascii="Times New Roman" w:hAnsi="Times New Roman" w:cs="Times New Roman"/>
          <w:sz w:val="28"/>
          <w:szCs w:val="28"/>
        </w:rPr>
        <w:t xml:space="preserve"> </w:t>
      </w:r>
      <w:r w:rsidR="006A23F5">
        <w:rPr>
          <w:rFonts w:ascii="Times New Roman" w:hAnsi="Times New Roman" w:cs="Times New Roman"/>
          <w:sz w:val="28"/>
          <w:szCs w:val="28"/>
        </w:rPr>
        <w:t>80635,570</w:t>
      </w:r>
      <w:r w:rsidR="00883A50" w:rsidRPr="00ED3C9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2014 г. – </w:t>
      </w:r>
      <w:r w:rsidR="006A23F5">
        <w:rPr>
          <w:rFonts w:ascii="Times New Roman" w:hAnsi="Times New Roman"/>
          <w:sz w:val="28"/>
          <w:szCs w:val="28"/>
        </w:rPr>
        <w:t>32732,432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5339,717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lastRenderedPageBreak/>
        <w:t xml:space="preserve">подпрограмма 2 – </w:t>
      </w:r>
      <w:r w:rsidR="006A23F5">
        <w:rPr>
          <w:rFonts w:ascii="Times New Roman" w:hAnsi="Times New Roman"/>
          <w:sz w:val="28"/>
          <w:szCs w:val="28"/>
        </w:rPr>
        <w:t>27392,715</w:t>
      </w:r>
      <w:r w:rsidR="001952C4">
        <w:rPr>
          <w:rFonts w:ascii="Times New Roman" w:hAnsi="Times New Roman"/>
          <w:sz w:val="28"/>
          <w:szCs w:val="28"/>
        </w:rPr>
        <w:t xml:space="preserve"> 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2015 г. – </w:t>
      </w:r>
      <w:r w:rsidR="00DA0576">
        <w:rPr>
          <w:rFonts w:ascii="Times New Roman" w:hAnsi="Times New Roman"/>
          <w:sz w:val="28"/>
          <w:szCs w:val="28"/>
        </w:rPr>
        <w:t>23951,569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1 – </w:t>
      </w:r>
      <w:r w:rsidR="00DA0576">
        <w:rPr>
          <w:rFonts w:ascii="Times New Roman" w:hAnsi="Times New Roman"/>
          <w:sz w:val="28"/>
          <w:szCs w:val="28"/>
        </w:rPr>
        <w:t>4242,179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подпрограмма 2 – </w:t>
      </w:r>
      <w:r w:rsidR="00DA0576">
        <w:rPr>
          <w:rFonts w:ascii="Times New Roman" w:hAnsi="Times New Roman"/>
          <w:sz w:val="28"/>
          <w:szCs w:val="28"/>
        </w:rPr>
        <w:t>19709,390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 xml:space="preserve">2016 г. – </w:t>
      </w:r>
      <w:r w:rsidR="00DA0576">
        <w:rPr>
          <w:rFonts w:ascii="Times New Roman" w:hAnsi="Times New Roman"/>
          <w:sz w:val="28"/>
          <w:szCs w:val="28"/>
        </w:rPr>
        <w:t xml:space="preserve">23951,569 </w:t>
      </w:r>
      <w:r w:rsidRPr="00883A5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883A50" w:rsidRP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1 – 4242,</w:t>
      </w:r>
      <w:r w:rsidR="00DA0576">
        <w:rPr>
          <w:rFonts w:ascii="Times New Roman" w:hAnsi="Times New Roman"/>
          <w:sz w:val="28"/>
          <w:szCs w:val="28"/>
        </w:rPr>
        <w:t>179</w:t>
      </w:r>
      <w:r w:rsidRPr="00883A50">
        <w:rPr>
          <w:rFonts w:ascii="Times New Roman" w:hAnsi="Times New Roman"/>
          <w:sz w:val="28"/>
          <w:szCs w:val="28"/>
        </w:rPr>
        <w:t xml:space="preserve"> тыс. руб.;</w:t>
      </w:r>
    </w:p>
    <w:p w:rsidR="00883A50" w:rsidRDefault="00883A50" w:rsidP="00883A50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883A50">
        <w:rPr>
          <w:rFonts w:ascii="Times New Roman" w:hAnsi="Times New Roman"/>
          <w:sz w:val="28"/>
          <w:szCs w:val="28"/>
        </w:rPr>
        <w:t>подпрограмма 2 – 19709,</w:t>
      </w:r>
      <w:r w:rsidR="00DA0576">
        <w:rPr>
          <w:rFonts w:ascii="Times New Roman" w:hAnsi="Times New Roman"/>
          <w:sz w:val="28"/>
          <w:szCs w:val="28"/>
        </w:rPr>
        <w:t>390</w:t>
      </w:r>
      <w:r w:rsidRPr="00883A50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883A50" w:rsidRPr="00BF4867" w:rsidRDefault="00883A50" w:rsidP="00BF4867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861" w:rsidRPr="00621EA6" w:rsidRDefault="00732861" w:rsidP="00C56C45">
      <w:pPr>
        <w:pStyle w:val="a6"/>
        <w:numPr>
          <w:ilvl w:val="0"/>
          <w:numId w:val="1"/>
        </w:numPr>
        <w:ind w:left="357"/>
        <w:jc w:val="both"/>
        <w:rPr>
          <w:szCs w:val="28"/>
        </w:rPr>
      </w:pPr>
      <w:r w:rsidRPr="00621EA6">
        <w:rPr>
          <w:szCs w:val="28"/>
        </w:rPr>
        <w:t xml:space="preserve">В разделе </w:t>
      </w:r>
      <w:r>
        <w:rPr>
          <w:szCs w:val="28"/>
        </w:rPr>
        <w:t>2</w:t>
      </w:r>
      <w:r w:rsidRPr="00621EA6">
        <w:rPr>
          <w:szCs w:val="28"/>
        </w:rPr>
        <w:t xml:space="preserve"> Подпрограмма </w:t>
      </w:r>
      <w:r>
        <w:rPr>
          <w:szCs w:val="28"/>
        </w:rPr>
        <w:t xml:space="preserve">2 </w:t>
      </w:r>
      <w:r w:rsidRPr="00ED3C9D">
        <w:rPr>
          <w:szCs w:val="28"/>
        </w:rPr>
        <w:t>«</w:t>
      </w:r>
      <w:r w:rsidRPr="00224F99">
        <w:rPr>
          <w:szCs w:val="28"/>
        </w:rPr>
        <w:t>Обеспечение эффективного функционирования вспомогательных служб»</w:t>
      </w:r>
      <w:r w:rsidR="00C56C45">
        <w:rPr>
          <w:szCs w:val="28"/>
        </w:rPr>
        <w:t xml:space="preserve"> </w:t>
      </w:r>
      <w:r w:rsidRPr="00621EA6">
        <w:rPr>
          <w:szCs w:val="28"/>
        </w:rPr>
        <w:t xml:space="preserve"> Главу 3 «Объем финансовых ресурсов, необходимый для реализации подпрограммы» читать в новой редакции:</w:t>
      </w:r>
    </w:p>
    <w:p w:rsidR="00732861" w:rsidRPr="00732861" w:rsidRDefault="00C56C45" w:rsidP="00C56C45">
      <w:pPr>
        <w:pStyle w:val="a6"/>
        <w:ind w:left="357"/>
        <w:jc w:val="both"/>
        <w:rPr>
          <w:szCs w:val="28"/>
        </w:rPr>
      </w:pPr>
      <w:r>
        <w:rPr>
          <w:szCs w:val="28"/>
        </w:rPr>
        <w:t>«</w:t>
      </w:r>
      <w:r w:rsidR="00732861" w:rsidRPr="00732861">
        <w:rPr>
          <w:szCs w:val="28"/>
        </w:rPr>
        <w:t xml:space="preserve">Общий объем бюджетных ассигнований на 2014-2016 г.г., выделенный на реализацию подпрограммы 2 «Обеспечение эффективного функционирования вспомогательных служб», составляет </w:t>
      </w:r>
      <w:r w:rsidR="006A23F5">
        <w:rPr>
          <w:szCs w:val="28"/>
        </w:rPr>
        <w:t>66811,495</w:t>
      </w:r>
      <w:r w:rsidR="00732861" w:rsidRPr="00732861">
        <w:rPr>
          <w:szCs w:val="28"/>
        </w:rPr>
        <w:t xml:space="preserve"> тыс. руб.</w:t>
      </w:r>
    </w:p>
    <w:p w:rsidR="00732861" w:rsidRPr="00732861" w:rsidRDefault="00732861" w:rsidP="00C56C45">
      <w:pPr>
        <w:pStyle w:val="a6"/>
        <w:ind w:left="357"/>
        <w:jc w:val="both"/>
        <w:rPr>
          <w:szCs w:val="28"/>
        </w:rPr>
      </w:pPr>
      <w:proofErr w:type="gramStart"/>
      <w:r w:rsidRPr="00732861">
        <w:rPr>
          <w:szCs w:val="28"/>
        </w:rPr>
        <w:t>Объем бюджетных ассигнований, выделенный на реализацию подпрограммы 2 по годам реализации муниципальной программы в разрезе задач приведен</w:t>
      </w:r>
      <w:proofErr w:type="gramEnd"/>
      <w:r w:rsidRPr="00732861">
        <w:rPr>
          <w:szCs w:val="28"/>
        </w:rPr>
        <w:t xml:space="preserve"> в таблице 2.</w:t>
      </w:r>
      <w:r w:rsidR="00C56C45">
        <w:rPr>
          <w:szCs w:val="28"/>
        </w:rPr>
        <w:t>»</w:t>
      </w:r>
    </w:p>
    <w:p w:rsidR="00732861" w:rsidRPr="00732861" w:rsidRDefault="00C56C45" w:rsidP="00C56C45">
      <w:pPr>
        <w:pStyle w:val="a6"/>
        <w:ind w:left="36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</w:t>
      </w:r>
      <w:r w:rsidR="00732861" w:rsidRPr="00732861">
        <w:rPr>
          <w:szCs w:val="28"/>
        </w:rPr>
        <w:t>Таблица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3"/>
        <w:gridCol w:w="1417"/>
        <w:gridCol w:w="1276"/>
        <w:gridCol w:w="1276"/>
        <w:gridCol w:w="1276"/>
      </w:tblGrid>
      <w:tr w:rsidR="00732861" w:rsidRPr="00ED3C9D" w:rsidTr="00C56C45">
        <w:trPr>
          <w:trHeight w:val="1351"/>
        </w:trPr>
        <w:tc>
          <w:tcPr>
            <w:tcW w:w="4253" w:type="dxa"/>
            <w:vMerge w:val="restart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Задачи подпрограммы 2</w:t>
            </w: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 «Обеспечение эффективного функционирования вспомогательных служб» </w:t>
            </w:r>
          </w:p>
        </w:tc>
        <w:tc>
          <w:tcPr>
            <w:tcW w:w="3969" w:type="dxa"/>
            <w:gridSpan w:val="3"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2 «Обеспечение эффективного функционирования вспомогательных служб», тыс. руб.</w:t>
            </w:r>
          </w:p>
        </w:tc>
        <w:tc>
          <w:tcPr>
            <w:tcW w:w="1276" w:type="dxa"/>
            <w:vMerge w:val="restart"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732861" w:rsidRPr="00ED3C9D" w:rsidTr="00C56C45">
        <w:trPr>
          <w:trHeight w:val="64"/>
        </w:trPr>
        <w:tc>
          <w:tcPr>
            <w:tcW w:w="4253" w:type="dxa"/>
            <w:vMerge/>
            <w:shd w:val="clear" w:color="auto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FFFFFF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vMerge/>
            <w:shd w:val="clear" w:color="auto" w:fill="FFFFFF"/>
            <w:noWrap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861" w:rsidRPr="00ED3C9D" w:rsidTr="00C56C45">
        <w:trPr>
          <w:trHeight w:val="487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pacing w:val="2"/>
                <w:sz w:val="24"/>
                <w:szCs w:val="24"/>
              </w:rPr>
              <w:t>Организация деятельности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6A23F5" w:rsidP="006A2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27392,715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6A23F5" w:rsidP="0062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66811,495</w:t>
            </w:r>
          </w:p>
        </w:tc>
      </w:tr>
      <w:tr w:rsidR="00732861" w:rsidRPr="00ED3C9D" w:rsidTr="00C56C45">
        <w:trPr>
          <w:trHeight w:val="20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Развитие кадрового потенциала вспомогательных служб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C56C4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2861" w:rsidRPr="00ED3C9D" w:rsidTr="00C56C45">
        <w:trPr>
          <w:trHeight w:val="986"/>
        </w:trPr>
        <w:tc>
          <w:tcPr>
            <w:tcW w:w="4253" w:type="dxa"/>
            <w:shd w:val="clear" w:color="000000" w:fill="FFFFFF"/>
          </w:tcPr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  <w:p w:rsidR="00732861" w:rsidRPr="00C56C45" w:rsidRDefault="00732861" w:rsidP="00C56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732861" w:rsidRPr="00C56C45" w:rsidRDefault="006A23F5" w:rsidP="006A2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27392,715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32861" w:rsidRPr="00C56C45" w:rsidRDefault="00732861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C45">
              <w:rPr>
                <w:rFonts w:ascii="Times New Roman" w:hAnsi="Times New Roman"/>
                <w:sz w:val="24"/>
                <w:szCs w:val="24"/>
              </w:rPr>
              <w:t>19709,</w:t>
            </w:r>
            <w:r w:rsidR="00C56C4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32861" w:rsidRPr="00C56C45" w:rsidRDefault="006A23F5" w:rsidP="00C56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66811,495</w:t>
            </w:r>
          </w:p>
        </w:tc>
      </w:tr>
    </w:tbl>
    <w:p w:rsidR="00732861" w:rsidRDefault="00732861" w:rsidP="00C56C45">
      <w:pPr>
        <w:pStyle w:val="a6"/>
        <w:tabs>
          <w:tab w:val="left" w:pos="1080"/>
        </w:tabs>
        <w:ind w:left="360"/>
        <w:jc w:val="both"/>
        <w:rPr>
          <w:szCs w:val="28"/>
        </w:rPr>
      </w:pPr>
    </w:p>
    <w:p w:rsidR="00F66D6F" w:rsidRPr="00C10ED5" w:rsidRDefault="001E3E07" w:rsidP="00C10ED5">
      <w:pPr>
        <w:pStyle w:val="a6"/>
        <w:numPr>
          <w:ilvl w:val="0"/>
          <w:numId w:val="1"/>
        </w:numPr>
        <w:tabs>
          <w:tab w:val="left" w:pos="1080"/>
        </w:tabs>
        <w:jc w:val="both"/>
        <w:rPr>
          <w:szCs w:val="28"/>
        </w:rPr>
      </w:pPr>
      <w:r w:rsidRPr="00C10ED5">
        <w:rPr>
          <w:szCs w:val="28"/>
        </w:rPr>
        <w:t xml:space="preserve"> </w:t>
      </w:r>
      <w:r w:rsidR="00C10ED5">
        <w:rPr>
          <w:szCs w:val="28"/>
        </w:rPr>
        <w:t>Р</w:t>
      </w:r>
      <w:r w:rsidR="00F66D6F" w:rsidRPr="00C10ED5">
        <w:rPr>
          <w:szCs w:val="28"/>
        </w:rPr>
        <w:t xml:space="preserve">аздел «Характеристика муниципальной </w:t>
      </w:r>
      <w:proofErr w:type="gramStart"/>
      <w:r w:rsidR="00F66D6F" w:rsidRPr="00C10ED5">
        <w:rPr>
          <w:szCs w:val="28"/>
        </w:rPr>
        <w:t>программы</w:t>
      </w:r>
      <w:proofErr w:type="gramEnd"/>
      <w:r w:rsidR="00F66D6F" w:rsidRPr="00C10ED5">
        <w:rPr>
          <w:szCs w:val="28"/>
        </w:rPr>
        <w:t xml:space="preserve"> ЗАТО Озерный Тверской области» читать в редакции согласно приложению (Приложение). </w:t>
      </w:r>
    </w:p>
    <w:p w:rsidR="001E3E07" w:rsidRDefault="001E3E07" w:rsidP="001E3E0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Pr="005221FC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p w:rsidR="001E3E07" w:rsidRPr="002448C9" w:rsidRDefault="001E3E07" w:rsidP="001E3E07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1E3E07" w:rsidRDefault="001E3E07" w:rsidP="001E3E07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  <w:r w:rsidRPr="002448C9">
        <w:rPr>
          <w:szCs w:val="28"/>
        </w:rPr>
        <w:t xml:space="preserve"> </w:t>
      </w:r>
    </w:p>
    <w:sectPr w:rsidR="001E3E07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84100"/>
    <w:rsid w:val="00094748"/>
    <w:rsid w:val="000962D9"/>
    <w:rsid w:val="000A0A2D"/>
    <w:rsid w:val="000A1520"/>
    <w:rsid w:val="000C00AD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382C"/>
    <w:rsid w:val="00177367"/>
    <w:rsid w:val="00183568"/>
    <w:rsid w:val="001952C4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A21E1"/>
    <w:rsid w:val="002B3CBD"/>
    <w:rsid w:val="002B7B60"/>
    <w:rsid w:val="002C2EDA"/>
    <w:rsid w:val="002D2AE1"/>
    <w:rsid w:val="002D7473"/>
    <w:rsid w:val="002F6923"/>
    <w:rsid w:val="00304A7F"/>
    <w:rsid w:val="00313D05"/>
    <w:rsid w:val="00314AB1"/>
    <w:rsid w:val="00316576"/>
    <w:rsid w:val="00326A40"/>
    <w:rsid w:val="00340465"/>
    <w:rsid w:val="00353263"/>
    <w:rsid w:val="00356555"/>
    <w:rsid w:val="0036151C"/>
    <w:rsid w:val="003818C6"/>
    <w:rsid w:val="00382C0E"/>
    <w:rsid w:val="00387C81"/>
    <w:rsid w:val="00387DE8"/>
    <w:rsid w:val="00391A13"/>
    <w:rsid w:val="003B0CAE"/>
    <w:rsid w:val="003B15EB"/>
    <w:rsid w:val="003C612D"/>
    <w:rsid w:val="003C7320"/>
    <w:rsid w:val="004075F1"/>
    <w:rsid w:val="004151AE"/>
    <w:rsid w:val="0041704E"/>
    <w:rsid w:val="00464BEB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27F9E"/>
    <w:rsid w:val="00533D6A"/>
    <w:rsid w:val="00544B6E"/>
    <w:rsid w:val="00552F40"/>
    <w:rsid w:val="005564BC"/>
    <w:rsid w:val="00566F62"/>
    <w:rsid w:val="00570946"/>
    <w:rsid w:val="0057170B"/>
    <w:rsid w:val="00573DA4"/>
    <w:rsid w:val="00585381"/>
    <w:rsid w:val="00586482"/>
    <w:rsid w:val="00592CA0"/>
    <w:rsid w:val="00595AC7"/>
    <w:rsid w:val="005A32DD"/>
    <w:rsid w:val="005A7821"/>
    <w:rsid w:val="005A7D38"/>
    <w:rsid w:val="005C01DB"/>
    <w:rsid w:val="005C036F"/>
    <w:rsid w:val="005C7418"/>
    <w:rsid w:val="005D2F92"/>
    <w:rsid w:val="005F181E"/>
    <w:rsid w:val="005F7FFB"/>
    <w:rsid w:val="00611617"/>
    <w:rsid w:val="00612A31"/>
    <w:rsid w:val="006161E0"/>
    <w:rsid w:val="00616B46"/>
    <w:rsid w:val="006218C9"/>
    <w:rsid w:val="00621EA6"/>
    <w:rsid w:val="00623FAF"/>
    <w:rsid w:val="006271A1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A2116"/>
    <w:rsid w:val="006A23F5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353"/>
    <w:rsid w:val="00730AAB"/>
    <w:rsid w:val="00732861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63E4"/>
    <w:rsid w:val="007D464C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83A50"/>
    <w:rsid w:val="0089492B"/>
    <w:rsid w:val="008A433E"/>
    <w:rsid w:val="008D7547"/>
    <w:rsid w:val="008E0FBE"/>
    <w:rsid w:val="008E24C3"/>
    <w:rsid w:val="008E70DA"/>
    <w:rsid w:val="008F5CAC"/>
    <w:rsid w:val="009215A4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675FD"/>
    <w:rsid w:val="00A95FFE"/>
    <w:rsid w:val="00AA29B8"/>
    <w:rsid w:val="00AA4EC6"/>
    <w:rsid w:val="00AB219A"/>
    <w:rsid w:val="00AB6AE7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41F1"/>
    <w:rsid w:val="00B56CA3"/>
    <w:rsid w:val="00B56D21"/>
    <w:rsid w:val="00B66A7A"/>
    <w:rsid w:val="00B877C1"/>
    <w:rsid w:val="00BA7667"/>
    <w:rsid w:val="00BB23CC"/>
    <w:rsid w:val="00BB3FC3"/>
    <w:rsid w:val="00BB6A56"/>
    <w:rsid w:val="00BC5D31"/>
    <w:rsid w:val="00BC77AE"/>
    <w:rsid w:val="00BD49AC"/>
    <w:rsid w:val="00BE25F6"/>
    <w:rsid w:val="00BE79E8"/>
    <w:rsid w:val="00BF1FC4"/>
    <w:rsid w:val="00BF43FD"/>
    <w:rsid w:val="00BF4867"/>
    <w:rsid w:val="00BF535C"/>
    <w:rsid w:val="00C10ED5"/>
    <w:rsid w:val="00C1328B"/>
    <w:rsid w:val="00C20033"/>
    <w:rsid w:val="00C20463"/>
    <w:rsid w:val="00C2072E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56C45"/>
    <w:rsid w:val="00C62E54"/>
    <w:rsid w:val="00C91757"/>
    <w:rsid w:val="00CA381F"/>
    <w:rsid w:val="00CE48FA"/>
    <w:rsid w:val="00CE51A0"/>
    <w:rsid w:val="00CE5A5A"/>
    <w:rsid w:val="00CE60BF"/>
    <w:rsid w:val="00D068AA"/>
    <w:rsid w:val="00D13121"/>
    <w:rsid w:val="00D1783B"/>
    <w:rsid w:val="00D25529"/>
    <w:rsid w:val="00D30CA2"/>
    <w:rsid w:val="00D34C04"/>
    <w:rsid w:val="00D34F7F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A0576"/>
    <w:rsid w:val="00DA1A7A"/>
    <w:rsid w:val="00DC12DA"/>
    <w:rsid w:val="00DC72F3"/>
    <w:rsid w:val="00DE04F2"/>
    <w:rsid w:val="00E01A13"/>
    <w:rsid w:val="00E14411"/>
    <w:rsid w:val="00E20CEB"/>
    <w:rsid w:val="00E40200"/>
    <w:rsid w:val="00E4068D"/>
    <w:rsid w:val="00E41E10"/>
    <w:rsid w:val="00E44025"/>
    <w:rsid w:val="00E61E46"/>
    <w:rsid w:val="00E623F1"/>
    <w:rsid w:val="00E6681E"/>
    <w:rsid w:val="00E721A2"/>
    <w:rsid w:val="00E74FE8"/>
    <w:rsid w:val="00E96416"/>
    <w:rsid w:val="00EB136F"/>
    <w:rsid w:val="00EC209F"/>
    <w:rsid w:val="00EC7328"/>
    <w:rsid w:val="00EE18EF"/>
    <w:rsid w:val="00EE6565"/>
    <w:rsid w:val="00EF4909"/>
    <w:rsid w:val="00EF6DC4"/>
    <w:rsid w:val="00EF74E4"/>
    <w:rsid w:val="00F07A34"/>
    <w:rsid w:val="00F137E4"/>
    <w:rsid w:val="00F20F87"/>
    <w:rsid w:val="00F22780"/>
    <w:rsid w:val="00F351A8"/>
    <w:rsid w:val="00F63643"/>
    <w:rsid w:val="00F66D6F"/>
    <w:rsid w:val="00F7193E"/>
    <w:rsid w:val="00F747C9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1</cp:lastModifiedBy>
  <cp:revision>7</cp:revision>
  <cp:lastPrinted>2014-07-02T13:49:00Z</cp:lastPrinted>
  <dcterms:created xsi:type="dcterms:W3CDTF">2014-12-26T08:03:00Z</dcterms:created>
  <dcterms:modified xsi:type="dcterms:W3CDTF">2015-03-31T08:37:00Z</dcterms:modified>
</cp:coreProperties>
</file>